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847B" w14:textId="73F18514" w:rsidR="009A7C79" w:rsidRPr="009A7C79" w:rsidRDefault="009A7C79" w:rsidP="009A7C79">
      <w:pPr>
        <w:rPr>
          <w:rFonts w:cstheme="minorHAnsi"/>
          <w:sz w:val="20"/>
          <w:szCs w:val="20"/>
        </w:rPr>
      </w:pPr>
      <w:r w:rsidRPr="00C17B77">
        <w:rPr>
          <w:rFonts w:cstheme="minorHAnsi"/>
          <w:noProof/>
          <w:sz w:val="20"/>
          <w:szCs w:val="20"/>
        </w:rPr>
        <w:drawing>
          <wp:inline distT="0" distB="0" distL="0" distR="0" wp14:anchorId="138B56EA" wp14:editId="63921237">
            <wp:extent cx="1236971" cy="611505"/>
            <wp:effectExtent l="0" t="0" r="190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689" cy="62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A310F" w14:textId="77777777" w:rsidR="009A7C79" w:rsidRPr="009A7C79" w:rsidRDefault="009A7C79" w:rsidP="009A7C79">
      <w:pPr>
        <w:rPr>
          <w:rFonts w:cstheme="minorHAnsi"/>
          <w:sz w:val="20"/>
          <w:szCs w:val="20"/>
        </w:rPr>
      </w:pPr>
      <w:r w:rsidRPr="009A7C79">
        <w:rPr>
          <w:rFonts w:cstheme="minorHAnsi"/>
          <w:sz w:val="20"/>
          <w:szCs w:val="20"/>
        </w:rPr>
        <w:t xml:space="preserve"> </w:t>
      </w:r>
    </w:p>
    <w:p w14:paraId="154F0BD4" w14:textId="7E5959ED" w:rsidR="009A7C79" w:rsidRPr="009A7C79" w:rsidRDefault="009A7C79" w:rsidP="009A7C79">
      <w:pPr>
        <w:rPr>
          <w:rFonts w:cstheme="minorHAnsi"/>
          <w:b/>
          <w:bCs/>
          <w:sz w:val="20"/>
          <w:szCs w:val="20"/>
        </w:rPr>
      </w:pPr>
      <w:r w:rsidRPr="009B3EB4">
        <w:rPr>
          <w:rFonts w:cstheme="minorHAnsi"/>
          <w:b/>
          <w:bCs/>
          <w:sz w:val="20"/>
          <w:szCs w:val="20"/>
          <w:highlight w:val="yellow"/>
        </w:rPr>
        <w:t xml:space="preserve">FOR </w:t>
      </w:r>
      <w:r w:rsidR="009B3EB4" w:rsidRPr="009B3EB4">
        <w:rPr>
          <w:rFonts w:cstheme="minorHAnsi"/>
          <w:b/>
          <w:bCs/>
          <w:sz w:val="20"/>
          <w:szCs w:val="20"/>
          <w:highlight w:val="yellow"/>
        </w:rPr>
        <w:t>IMMEDIATE RELEASE</w:t>
      </w:r>
    </w:p>
    <w:p w14:paraId="62079720" w14:textId="77777777" w:rsidR="00FE7B4C" w:rsidRPr="00FE7B4C" w:rsidRDefault="00FE7B4C" w:rsidP="00FE7B4C">
      <w:pP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</w:p>
    <w:p w14:paraId="583D9511" w14:textId="786E1BA8" w:rsidR="00FE7B4C" w:rsidRPr="00FE7B4C" w:rsidRDefault="00FE7B4C" w:rsidP="00FE7B4C">
      <w:pPr>
        <w:jc w:val="center"/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</w:pPr>
      <w:r w:rsidRPr="00FE7B4C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Biocair </w:t>
      </w:r>
      <w:r w:rsidR="003E3F2A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c</w:t>
      </w:r>
      <w:r w:rsidRPr="00FE7B4C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elebrates Christopher Good's 20-</w:t>
      </w:r>
      <w:r w:rsidR="003E3F2A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y</w:t>
      </w:r>
      <w:r w:rsidRPr="00FE7B4C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ear </w:t>
      </w:r>
      <w:r w:rsidR="003E3F2A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m</w:t>
      </w:r>
      <w:r w:rsidRPr="00FE7B4C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ilestone with the </w:t>
      </w:r>
      <w:r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business</w:t>
      </w:r>
    </w:p>
    <w:p w14:paraId="4D8CA356" w14:textId="77777777" w:rsidR="00FE7B4C" w:rsidRPr="00FE7B4C" w:rsidRDefault="00FE7B4C" w:rsidP="00FE7B4C">
      <w:pP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</w:p>
    <w:p w14:paraId="0C974403" w14:textId="51C5C8C4" w:rsidR="00FE7B4C" w:rsidRDefault="00FE7B4C" w:rsidP="00FE7B4C">
      <w:pP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The global life science logistics specialist, Biocair, is celebrating the 20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  <w:vertAlign w:val="superscript"/>
        </w:rPr>
        <w:t>th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anniversary of Christopher Good’s service – where he currently holds the position of Director of Cell and Gene Therapy Logistics.</w:t>
      </w:r>
    </w:p>
    <w:p w14:paraId="1CCCDDB0" w14:textId="77777777" w:rsidR="00FE7B4C" w:rsidRPr="00FE7B4C" w:rsidRDefault="00FE7B4C" w:rsidP="00FE7B4C">
      <w:pP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</w:p>
    <w:p w14:paraId="171B75BE" w14:textId="44DBC272" w:rsidR="00FE7B4C" w:rsidRDefault="00FE7B4C" w:rsidP="00FE7B4C">
      <w:pP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Since joining 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the business 20 years ago 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as a Logistics Coordinator, </w:t>
      </w:r>
      <w:r w:rsidR="00B15AD8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Christopher</w:t>
      </w:r>
      <w:r w:rsidR="00B15AD8"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has played a pivotal role in the company's evolution from </w:t>
      </w:r>
      <w:r w:rsidR="002E16A2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specialising in pre-clinical and small molecule products</w:t>
      </w:r>
      <w:r w:rsidR="00864AA9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, where the company has its deep scientific roots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to focusing on complex biological </w:t>
      </w:r>
      <w:r w:rsidR="002E16A2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material 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logistics, 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with </w:t>
      </w:r>
      <w:r w:rsidR="003E3F2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c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ell and </w:t>
      </w:r>
      <w:r w:rsidR="003E3F2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g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ene therap</w:t>
      </w:r>
      <w:r w:rsidR="003E3F2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y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now at the core of the business.</w:t>
      </w:r>
    </w:p>
    <w:p w14:paraId="45E65B57" w14:textId="314AEE79" w:rsidR="00FE7B4C" w:rsidRDefault="00FE7B4C" w:rsidP="00FE7B4C">
      <w:pP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</w:p>
    <w:p w14:paraId="150D24B1" w14:textId="1A55B01C" w:rsidR="00FE7B4C" w:rsidRDefault="00FE7B4C" w:rsidP="00FE7B4C">
      <w:pP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Chris Cooke, CEO at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Biocair comments, "We would like to extend our deepest gratitude to 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Chris</w:t>
      </w:r>
      <w:r w:rsidR="00B15AD8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topher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for his 20 years of unwavering commitment</w:t>
      </w:r>
      <w:r w:rsidR="003E3F2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, dedication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and exceptional service to Biocair. His leadership and expertise have been instrumental in our growth and success, transforming Biocair into a global </w:t>
      </w:r>
      <w:r w:rsidR="00EC2E46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specialist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in </w:t>
      </w:r>
      <w:r w:rsidR="003E3F2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c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ell and </w:t>
      </w:r>
      <w:r w:rsidR="003E3F2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g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ene therapy logistics. </w:t>
      </w:r>
    </w:p>
    <w:p w14:paraId="6374C990" w14:textId="77777777" w:rsidR="00FE7B4C" w:rsidRDefault="00FE7B4C" w:rsidP="00FE7B4C">
      <w:pP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</w:p>
    <w:p w14:paraId="2725262E" w14:textId="608CE47A" w:rsidR="00FE7B4C" w:rsidRPr="00FE7B4C" w:rsidRDefault="00FE7B4C" w:rsidP="00FE7B4C">
      <w:pP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“</w:t>
      </w:r>
      <w:r w:rsidR="003E3F2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H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e 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is committed to continuous professional development and mentoring his team to drive both individual and company growth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and we could</w:t>
      </w:r>
      <w:r w:rsidR="003E3F2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n</w:t>
      </w:r>
      <w:r w:rsidR="003E3F2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o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t be more grateful for his continued loyalty to the business.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We are incredibly proud to have him as part of our team and look forward to many more years of innovation and progress.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”</w:t>
      </w:r>
    </w:p>
    <w:p w14:paraId="065F2673" w14:textId="77777777" w:rsidR="00FE7B4C" w:rsidRPr="00FE7B4C" w:rsidRDefault="00FE7B4C" w:rsidP="00FE7B4C">
      <w:pP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</w:p>
    <w:p w14:paraId="0B52AE6C" w14:textId="662D9C3C" w:rsidR="00FE7B4C" w:rsidRPr="00FE7B4C" w:rsidRDefault="00FE7B4C" w:rsidP="00FE7B4C">
      <w:pP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During his career, </w:t>
      </w:r>
      <w:r w:rsidR="00B15AD8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Christopher</w:t>
      </w:r>
      <w:r w:rsidR="00B15AD8"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has held various roles that have shaped the company's growth, including setting up global processes, managing a</w:t>
      </w:r>
      <w:r w:rsidR="001C7AFF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n implanted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medical device recall program</w:t>
      </w:r>
      <w:r w:rsidR="003E3F2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spanning several continents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and overseeing </w:t>
      </w:r>
      <w:r w:rsidR="001C7AFF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one of 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the first commercial </w:t>
      </w:r>
      <w:r w:rsidR="00F03F52"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launch</w:t>
      </w:r>
      <w:r w:rsidR="00F03F52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es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1C7AFF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for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a gene therapy. He has also been instrumental in expanding Biocair's presence in China, which now boasts three thriving offices.</w:t>
      </w:r>
    </w:p>
    <w:p w14:paraId="2E32ADCC" w14:textId="77777777" w:rsidR="00FE7B4C" w:rsidRPr="00FE7B4C" w:rsidRDefault="00FE7B4C" w:rsidP="00FE7B4C">
      <w:pP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</w:p>
    <w:p w14:paraId="694244A6" w14:textId="3A2E5178" w:rsidR="00FE7B4C" w:rsidRDefault="00FE7B4C" w:rsidP="00FE7B4C">
      <w:pP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Despite facing challenges during the </w:t>
      </w:r>
      <w:r w:rsidR="003E3F2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COVID-19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lockdown</w:t>
      </w:r>
      <w:r w:rsidR="003E3F2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s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B15AD8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Christopher</w:t>
      </w:r>
      <w:r w:rsidR="00B15AD8"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and the Biocair team successfully maintained the </w:t>
      </w:r>
      <w:r w:rsidR="003E3F2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life science 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supply chain for customers</w:t>
      </w:r>
      <w:r w:rsidR="003E3F2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and patients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, driving further development in systems, </w:t>
      </w:r>
      <w:proofErr w:type="gramStart"/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processes</w:t>
      </w:r>
      <w:proofErr w:type="gramEnd"/>
      <w:r w:rsidR="003E3F2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and packaging. 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The business has noted the 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pandemic 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as a key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catalyst for the industry's growth, with supply chain logistics becoming more prominent.</w:t>
      </w:r>
    </w:p>
    <w:p w14:paraId="4665AB2A" w14:textId="4564405A" w:rsidR="00FE7B4C" w:rsidRDefault="00FE7B4C" w:rsidP="00FE7B4C">
      <w:pP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</w:p>
    <w:p w14:paraId="19BACAF9" w14:textId="1DF8491B" w:rsidR="00FE7B4C" w:rsidRPr="00FE7B4C" w:rsidRDefault="00FE7B4C" w:rsidP="00FE7B4C">
      <w:pP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Christopher adds, "Being part of a growing business and making </w:t>
      </w:r>
      <w:r w:rsidR="00EC2E46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such a positive difference to healthcare and patients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is immensely satisfying. 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I</w:t>
      </w:r>
      <w:r w:rsidR="003E3F2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a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m dedicated to 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creating an environment where employees can pioneer and push the business forward, ensuring that Biocair remains at the forefront 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of </w:t>
      </w:r>
      <w:r w:rsidR="003E3F2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moving science forward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. 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Now, we are leading the way in </w:t>
      </w:r>
      <w:r w:rsidR="003E3F2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c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ell and </w:t>
      </w:r>
      <w:r w:rsidR="003E3F2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g</w:t>
      </w:r>
      <w:r w:rsidRPr="00FE7B4C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ene therapy logistics, and I could not be prouder to be part of it."</w:t>
      </w:r>
    </w:p>
    <w:p w14:paraId="3723DAD6" w14:textId="77777777" w:rsidR="00FE7B4C" w:rsidRPr="009A7C79" w:rsidRDefault="00FE7B4C" w:rsidP="00FE7B4C">
      <w:pP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</w:p>
    <w:p w14:paraId="5A7B1C2F" w14:textId="77777777" w:rsidR="009A7C79" w:rsidRPr="00B11C01" w:rsidRDefault="009A7C79" w:rsidP="009A7C79">
      <w:pPr>
        <w:rPr>
          <w:rFonts w:cstheme="minorHAnsi"/>
          <w:b/>
          <w:bCs/>
          <w:sz w:val="20"/>
          <w:szCs w:val="20"/>
        </w:rPr>
      </w:pPr>
      <w:r w:rsidRPr="00B11C01">
        <w:rPr>
          <w:rFonts w:cstheme="minorHAnsi"/>
          <w:b/>
          <w:bCs/>
          <w:sz w:val="20"/>
          <w:szCs w:val="20"/>
        </w:rPr>
        <w:t>ENDS</w:t>
      </w:r>
    </w:p>
    <w:p w14:paraId="3FF5303C" w14:textId="77777777" w:rsidR="009A7C79" w:rsidRPr="009A7C79" w:rsidRDefault="009A7C79" w:rsidP="009A7C79">
      <w:pPr>
        <w:rPr>
          <w:rFonts w:cstheme="minorHAnsi"/>
          <w:sz w:val="20"/>
          <w:szCs w:val="20"/>
        </w:rPr>
      </w:pPr>
      <w:r w:rsidRPr="009A7C79">
        <w:rPr>
          <w:rFonts w:cstheme="minorHAnsi"/>
          <w:sz w:val="20"/>
          <w:szCs w:val="20"/>
        </w:rPr>
        <w:t xml:space="preserve"> </w:t>
      </w:r>
    </w:p>
    <w:p w14:paraId="3C483C9F" w14:textId="77777777" w:rsidR="009A7C79" w:rsidRPr="00B11C01" w:rsidRDefault="009A7C79" w:rsidP="009A7C79">
      <w:pPr>
        <w:rPr>
          <w:rFonts w:cstheme="minorHAnsi"/>
          <w:b/>
          <w:bCs/>
          <w:sz w:val="20"/>
          <w:szCs w:val="20"/>
        </w:rPr>
      </w:pPr>
      <w:r w:rsidRPr="00B11C01">
        <w:rPr>
          <w:rFonts w:cstheme="minorHAnsi"/>
          <w:b/>
          <w:bCs/>
          <w:sz w:val="20"/>
          <w:szCs w:val="20"/>
        </w:rPr>
        <w:t>About Biocair</w:t>
      </w:r>
    </w:p>
    <w:p w14:paraId="3A4A7CE6" w14:textId="03315FF1" w:rsidR="009A7C79" w:rsidRDefault="009A7C79" w:rsidP="009A7C79">
      <w:pPr>
        <w:rPr>
          <w:rFonts w:cstheme="minorHAnsi"/>
          <w:b/>
          <w:bCs/>
          <w:sz w:val="20"/>
          <w:szCs w:val="20"/>
        </w:rPr>
      </w:pPr>
      <w:r w:rsidRPr="00B11C01">
        <w:rPr>
          <w:rFonts w:cstheme="minorHAnsi"/>
          <w:b/>
          <w:bCs/>
          <w:sz w:val="20"/>
          <w:szCs w:val="20"/>
        </w:rPr>
        <w:t xml:space="preserve"> </w:t>
      </w:r>
    </w:p>
    <w:p w14:paraId="6D2BC8B0" w14:textId="77777777" w:rsidR="003E3F2A" w:rsidRPr="003E3F2A" w:rsidRDefault="003E3F2A" w:rsidP="003E3F2A">
      <w:pPr>
        <w:rPr>
          <w:rFonts w:cstheme="minorHAnsi"/>
          <w:sz w:val="20"/>
          <w:szCs w:val="20"/>
        </w:rPr>
      </w:pPr>
      <w:r w:rsidRPr="003E3F2A">
        <w:rPr>
          <w:rFonts w:cstheme="minorHAnsi"/>
          <w:sz w:val="20"/>
          <w:szCs w:val="20"/>
        </w:rPr>
        <w:t xml:space="preserve">Since 1986, Biocair has established a global reputation as a leading GDP logistics specialist within the pharmaceutical, biotechnology and life sciences sectors. Biocair has built up a unique, client-centric approach by employing scientists in front-line logistics positions and assembling a team of best-in-class industry experts in quality, cold </w:t>
      </w:r>
      <w:proofErr w:type="gramStart"/>
      <w:r w:rsidRPr="003E3F2A">
        <w:rPr>
          <w:rFonts w:cstheme="minorHAnsi"/>
          <w:sz w:val="20"/>
          <w:szCs w:val="20"/>
        </w:rPr>
        <w:t>chain</w:t>
      </w:r>
      <w:proofErr w:type="gramEnd"/>
      <w:r w:rsidRPr="003E3F2A">
        <w:rPr>
          <w:rFonts w:cstheme="minorHAnsi"/>
          <w:sz w:val="20"/>
          <w:szCs w:val="20"/>
        </w:rPr>
        <w:t xml:space="preserve"> and regulatory compliance. Biocair focuses on providing the most comprehensive time-sensitive and temperature-controlled logistics services available whilst delivering flexible, tailored, cost-effective solutions to all its clients. It is committed to delivering complete end-to-end logistics solutions through its 24/7 operation and global network spanning across Europe, Africa, </w:t>
      </w:r>
      <w:proofErr w:type="gramStart"/>
      <w:r w:rsidRPr="003E3F2A">
        <w:rPr>
          <w:rFonts w:cstheme="minorHAnsi"/>
          <w:sz w:val="20"/>
          <w:szCs w:val="20"/>
        </w:rPr>
        <w:t>Asia</w:t>
      </w:r>
      <w:proofErr w:type="gramEnd"/>
      <w:r w:rsidRPr="003E3F2A">
        <w:rPr>
          <w:rFonts w:cstheme="minorHAnsi"/>
          <w:sz w:val="20"/>
          <w:szCs w:val="20"/>
        </w:rPr>
        <w:t xml:space="preserve"> and the Americas.</w:t>
      </w:r>
    </w:p>
    <w:p w14:paraId="43BEEC57" w14:textId="77777777" w:rsidR="003E3F2A" w:rsidRPr="003E3F2A" w:rsidRDefault="003E3F2A" w:rsidP="003E3F2A">
      <w:pPr>
        <w:rPr>
          <w:rFonts w:cstheme="minorHAnsi"/>
          <w:sz w:val="20"/>
          <w:szCs w:val="20"/>
        </w:rPr>
      </w:pPr>
      <w:r w:rsidRPr="003E3F2A">
        <w:rPr>
          <w:rFonts w:cstheme="minorHAnsi"/>
          <w:sz w:val="20"/>
          <w:szCs w:val="20"/>
        </w:rPr>
        <w:t xml:space="preserve"> </w:t>
      </w:r>
    </w:p>
    <w:p w14:paraId="0E7DAEBC" w14:textId="77777777" w:rsidR="003E3F2A" w:rsidRPr="003E3F2A" w:rsidRDefault="003E3F2A" w:rsidP="003E3F2A">
      <w:pPr>
        <w:rPr>
          <w:rFonts w:cstheme="minorHAnsi"/>
          <w:sz w:val="20"/>
          <w:szCs w:val="20"/>
        </w:rPr>
      </w:pPr>
      <w:r w:rsidRPr="003E3F2A">
        <w:rPr>
          <w:rFonts w:cstheme="minorHAnsi"/>
          <w:sz w:val="20"/>
          <w:szCs w:val="20"/>
        </w:rPr>
        <w:t xml:space="preserve">Biocair employs over 600 people worldwide and provides specialist logistics services to more than 160 countries through a global network of partners. Biocair’s offices </w:t>
      </w:r>
      <w:proofErr w:type="gramStart"/>
      <w:r w:rsidRPr="003E3F2A">
        <w:rPr>
          <w:rFonts w:cstheme="minorHAnsi"/>
          <w:sz w:val="20"/>
          <w:szCs w:val="20"/>
        </w:rPr>
        <w:t>are located in</w:t>
      </w:r>
      <w:proofErr w:type="gramEnd"/>
      <w:r w:rsidRPr="003E3F2A">
        <w:rPr>
          <w:rFonts w:cstheme="minorHAnsi"/>
          <w:sz w:val="20"/>
          <w:szCs w:val="20"/>
        </w:rPr>
        <w:t xml:space="preserve"> the UK, France, Belgium, Germany, USA, South Africa, China, Singapore and India. </w:t>
      </w:r>
    </w:p>
    <w:p w14:paraId="06A50FB5" w14:textId="77777777" w:rsidR="003E3F2A" w:rsidRPr="003E3F2A" w:rsidRDefault="003E3F2A" w:rsidP="003E3F2A">
      <w:pPr>
        <w:rPr>
          <w:rFonts w:cstheme="minorHAnsi"/>
          <w:sz w:val="20"/>
          <w:szCs w:val="20"/>
        </w:rPr>
      </w:pPr>
      <w:r w:rsidRPr="003E3F2A">
        <w:rPr>
          <w:rFonts w:cstheme="minorHAnsi"/>
          <w:sz w:val="20"/>
          <w:szCs w:val="20"/>
        </w:rPr>
        <w:lastRenderedPageBreak/>
        <w:t xml:space="preserve"> </w:t>
      </w:r>
    </w:p>
    <w:p w14:paraId="05584915" w14:textId="77777777" w:rsidR="003E3F2A" w:rsidRPr="003E3F2A" w:rsidRDefault="003E3F2A" w:rsidP="003E3F2A">
      <w:pPr>
        <w:rPr>
          <w:rFonts w:cstheme="minorHAnsi"/>
          <w:sz w:val="20"/>
          <w:szCs w:val="20"/>
        </w:rPr>
      </w:pPr>
      <w:r w:rsidRPr="003E3F2A">
        <w:rPr>
          <w:rFonts w:cstheme="minorHAnsi"/>
          <w:sz w:val="20"/>
          <w:szCs w:val="20"/>
        </w:rPr>
        <w:t>In 2012 Biocair was acquired as an autonomous division by Geopost. Geopost is the largest parcel delivery network in Europe, which posted sales of €15.6 billion in 2022. Geopost is a holding company owned by Groupe La Poste.</w:t>
      </w:r>
    </w:p>
    <w:p w14:paraId="26F85231" w14:textId="77777777" w:rsidR="003E3F2A" w:rsidRPr="003E3F2A" w:rsidRDefault="003E3F2A" w:rsidP="003E3F2A">
      <w:pPr>
        <w:rPr>
          <w:rFonts w:cstheme="minorHAnsi"/>
          <w:sz w:val="20"/>
          <w:szCs w:val="20"/>
        </w:rPr>
      </w:pPr>
      <w:r w:rsidRPr="003E3F2A">
        <w:rPr>
          <w:rFonts w:cstheme="minorHAnsi"/>
          <w:sz w:val="20"/>
          <w:szCs w:val="20"/>
        </w:rPr>
        <w:t xml:space="preserve"> </w:t>
      </w:r>
    </w:p>
    <w:p w14:paraId="1F75F80C" w14:textId="1AB25EB1" w:rsidR="003E3F2A" w:rsidRPr="003E3F2A" w:rsidRDefault="003E3F2A" w:rsidP="003E3F2A">
      <w:pPr>
        <w:rPr>
          <w:rFonts w:cstheme="minorHAnsi"/>
          <w:sz w:val="20"/>
          <w:szCs w:val="20"/>
        </w:rPr>
      </w:pPr>
      <w:r w:rsidRPr="003E3F2A">
        <w:rPr>
          <w:rFonts w:cstheme="minorHAnsi"/>
          <w:sz w:val="20"/>
          <w:szCs w:val="20"/>
        </w:rPr>
        <w:t xml:space="preserve">For further information on Biocair, please visit </w:t>
      </w:r>
      <w:hyperlink r:id="rId5" w:history="1">
        <w:r w:rsidRPr="00F7672E">
          <w:rPr>
            <w:rStyle w:val="Hyperlink"/>
            <w:rFonts w:cstheme="minorHAnsi"/>
            <w:sz w:val="20"/>
            <w:szCs w:val="20"/>
          </w:rPr>
          <w:t>www.biocair.com</w:t>
        </w:r>
      </w:hyperlink>
      <w:r w:rsidRPr="003E3F2A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</w:p>
    <w:p w14:paraId="0BB99A76" w14:textId="77777777" w:rsidR="003E3F2A" w:rsidRPr="003E3F2A" w:rsidRDefault="003E3F2A" w:rsidP="003E3F2A">
      <w:pPr>
        <w:rPr>
          <w:rFonts w:cstheme="minorHAnsi"/>
          <w:sz w:val="20"/>
          <w:szCs w:val="20"/>
        </w:rPr>
      </w:pPr>
      <w:r w:rsidRPr="003E3F2A">
        <w:rPr>
          <w:rFonts w:cstheme="minorHAnsi"/>
          <w:sz w:val="20"/>
          <w:szCs w:val="20"/>
        </w:rPr>
        <w:t xml:space="preserve"> </w:t>
      </w:r>
    </w:p>
    <w:p w14:paraId="6A6759E3" w14:textId="77777777" w:rsidR="003E3F2A" w:rsidRPr="002E0CD9" w:rsidRDefault="003E3F2A" w:rsidP="003E3F2A">
      <w:pPr>
        <w:rPr>
          <w:rFonts w:cstheme="minorHAnsi"/>
          <w:b/>
          <w:bCs/>
          <w:sz w:val="20"/>
          <w:szCs w:val="20"/>
        </w:rPr>
      </w:pPr>
      <w:r w:rsidRPr="002E0CD9">
        <w:rPr>
          <w:rFonts w:cstheme="minorHAnsi"/>
          <w:b/>
          <w:bCs/>
          <w:sz w:val="20"/>
          <w:szCs w:val="20"/>
        </w:rPr>
        <w:t>For more information please contact:</w:t>
      </w:r>
    </w:p>
    <w:p w14:paraId="750143CB" w14:textId="77777777" w:rsidR="002E0CD9" w:rsidRDefault="002E0CD9" w:rsidP="003E3F2A">
      <w:pPr>
        <w:rPr>
          <w:rFonts w:cstheme="minorHAnsi"/>
          <w:sz w:val="20"/>
          <w:szCs w:val="20"/>
        </w:rPr>
      </w:pPr>
    </w:p>
    <w:p w14:paraId="19F03C13" w14:textId="1BC523F6" w:rsidR="003E3F2A" w:rsidRPr="003E3F2A" w:rsidRDefault="003E3F2A" w:rsidP="003E3F2A">
      <w:pPr>
        <w:rPr>
          <w:rFonts w:cstheme="minorHAnsi"/>
          <w:sz w:val="20"/>
          <w:szCs w:val="20"/>
        </w:rPr>
      </w:pPr>
      <w:r w:rsidRPr="003E3F2A">
        <w:rPr>
          <w:rFonts w:cstheme="minorHAnsi"/>
          <w:sz w:val="20"/>
          <w:szCs w:val="20"/>
        </w:rPr>
        <w:t xml:space="preserve">Allison Averitt     </w:t>
      </w:r>
    </w:p>
    <w:p w14:paraId="303D59E1" w14:textId="77777777" w:rsidR="003E3F2A" w:rsidRPr="003E3F2A" w:rsidRDefault="003E3F2A" w:rsidP="003E3F2A">
      <w:pPr>
        <w:rPr>
          <w:rFonts w:cstheme="minorHAnsi"/>
          <w:sz w:val="20"/>
          <w:szCs w:val="20"/>
        </w:rPr>
      </w:pPr>
      <w:r w:rsidRPr="003E3F2A">
        <w:rPr>
          <w:rFonts w:cstheme="minorHAnsi"/>
          <w:sz w:val="20"/>
          <w:szCs w:val="20"/>
        </w:rPr>
        <w:t>Content Marketing and Communications Specialist</w:t>
      </w:r>
    </w:p>
    <w:p w14:paraId="3CADD053" w14:textId="0197BA5B" w:rsidR="003E3F2A" w:rsidRPr="001A7BE4" w:rsidRDefault="009B3EB4" w:rsidP="003E3F2A">
      <w:pPr>
        <w:rPr>
          <w:rFonts w:cstheme="minorHAnsi"/>
          <w:sz w:val="20"/>
          <w:szCs w:val="20"/>
        </w:rPr>
      </w:pPr>
      <w:hyperlink r:id="rId6" w:history="1">
        <w:r w:rsidR="002E0CD9" w:rsidRPr="001A7BE4">
          <w:rPr>
            <w:rStyle w:val="Hyperlink"/>
            <w:rFonts w:cstheme="minorHAnsi"/>
            <w:sz w:val="20"/>
            <w:szCs w:val="20"/>
          </w:rPr>
          <w:t>Allison.Averitt@biocair.com</w:t>
        </w:r>
      </w:hyperlink>
      <w:r w:rsidR="002E0CD9" w:rsidRPr="001A7BE4">
        <w:rPr>
          <w:rFonts w:cstheme="minorHAnsi"/>
          <w:sz w:val="20"/>
          <w:szCs w:val="20"/>
        </w:rPr>
        <w:t xml:space="preserve"> </w:t>
      </w:r>
    </w:p>
    <w:p w14:paraId="731DD3D8" w14:textId="77777777" w:rsidR="003E3F2A" w:rsidRPr="001A7BE4" w:rsidRDefault="003E3F2A" w:rsidP="003E3F2A">
      <w:pPr>
        <w:rPr>
          <w:rFonts w:cstheme="minorHAnsi"/>
          <w:sz w:val="20"/>
          <w:szCs w:val="20"/>
        </w:rPr>
      </w:pPr>
      <w:r w:rsidRPr="001A7BE4">
        <w:rPr>
          <w:rFonts w:cstheme="minorHAnsi"/>
          <w:sz w:val="20"/>
          <w:szCs w:val="20"/>
        </w:rPr>
        <w:t xml:space="preserve"> </w:t>
      </w:r>
    </w:p>
    <w:p w14:paraId="5A55018C" w14:textId="77777777" w:rsidR="003E3F2A" w:rsidRPr="001A7BE4" w:rsidRDefault="003E3F2A" w:rsidP="003E3F2A">
      <w:pPr>
        <w:rPr>
          <w:rFonts w:cstheme="minorHAnsi"/>
          <w:sz w:val="20"/>
          <w:szCs w:val="20"/>
        </w:rPr>
      </w:pPr>
      <w:r w:rsidRPr="001A7BE4">
        <w:rPr>
          <w:rFonts w:cstheme="minorHAnsi"/>
          <w:sz w:val="20"/>
          <w:szCs w:val="20"/>
        </w:rPr>
        <w:t>Katie Ford</w:t>
      </w:r>
    </w:p>
    <w:p w14:paraId="0A295046" w14:textId="77777777" w:rsidR="003E3F2A" w:rsidRPr="001A7BE4" w:rsidRDefault="003E3F2A" w:rsidP="003E3F2A">
      <w:pPr>
        <w:rPr>
          <w:rFonts w:cstheme="minorHAnsi"/>
          <w:sz w:val="20"/>
          <w:szCs w:val="20"/>
        </w:rPr>
      </w:pPr>
      <w:r w:rsidRPr="001A7BE4">
        <w:rPr>
          <w:rFonts w:cstheme="minorHAnsi"/>
          <w:sz w:val="20"/>
          <w:szCs w:val="20"/>
        </w:rPr>
        <w:t>PR &amp; Content Account Director</w:t>
      </w:r>
    </w:p>
    <w:p w14:paraId="183A5467" w14:textId="34BB980E" w:rsidR="003E3F2A" w:rsidRPr="001A7BE4" w:rsidRDefault="009B3EB4" w:rsidP="003E3F2A">
      <w:pPr>
        <w:rPr>
          <w:rFonts w:cstheme="minorHAnsi"/>
          <w:sz w:val="20"/>
          <w:szCs w:val="20"/>
        </w:rPr>
      </w:pPr>
      <w:hyperlink r:id="rId7" w:history="1">
        <w:r w:rsidR="002E0CD9" w:rsidRPr="001A7BE4">
          <w:rPr>
            <w:rStyle w:val="Hyperlink"/>
            <w:rFonts w:cstheme="minorHAnsi"/>
            <w:sz w:val="20"/>
            <w:szCs w:val="20"/>
          </w:rPr>
          <w:t>Katie.ford@anicca.co.uk</w:t>
        </w:r>
      </w:hyperlink>
      <w:r w:rsidR="002E0CD9" w:rsidRPr="001A7BE4">
        <w:rPr>
          <w:rFonts w:cstheme="minorHAnsi"/>
          <w:sz w:val="20"/>
          <w:szCs w:val="20"/>
        </w:rPr>
        <w:t xml:space="preserve"> </w:t>
      </w:r>
    </w:p>
    <w:p w14:paraId="4E7F3D2B" w14:textId="77777777" w:rsidR="009A7C79" w:rsidRPr="001A7BE4" w:rsidRDefault="009A7C79" w:rsidP="009A7C79">
      <w:pPr>
        <w:rPr>
          <w:rFonts w:cstheme="minorHAnsi"/>
          <w:sz w:val="20"/>
          <w:szCs w:val="20"/>
        </w:rPr>
      </w:pPr>
    </w:p>
    <w:p w14:paraId="6149FA86" w14:textId="77777777" w:rsidR="009A7C79" w:rsidRPr="001A7BE4" w:rsidRDefault="009A7C79" w:rsidP="009A7C79">
      <w:pPr>
        <w:rPr>
          <w:rFonts w:cstheme="minorHAnsi"/>
          <w:sz w:val="20"/>
          <w:szCs w:val="20"/>
        </w:rPr>
      </w:pPr>
    </w:p>
    <w:p w14:paraId="2047B728" w14:textId="1BFDE759" w:rsidR="009B1177" w:rsidRPr="001A7BE4" w:rsidRDefault="009B1177" w:rsidP="009A7C79">
      <w:pPr>
        <w:rPr>
          <w:rFonts w:cstheme="minorHAnsi"/>
          <w:sz w:val="20"/>
          <w:szCs w:val="20"/>
        </w:rPr>
      </w:pPr>
    </w:p>
    <w:sectPr w:rsidR="009B1177" w:rsidRPr="001A7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79"/>
    <w:rsid w:val="001A7BE4"/>
    <w:rsid w:val="001C7AFF"/>
    <w:rsid w:val="002E0CD9"/>
    <w:rsid w:val="002E16A2"/>
    <w:rsid w:val="003E3F2A"/>
    <w:rsid w:val="0059078B"/>
    <w:rsid w:val="00604BAD"/>
    <w:rsid w:val="008352AC"/>
    <w:rsid w:val="00864AA9"/>
    <w:rsid w:val="009A7C79"/>
    <w:rsid w:val="009B1177"/>
    <w:rsid w:val="009B3EB4"/>
    <w:rsid w:val="00A0425E"/>
    <w:rsid w:val="00AC6E8D"/>
    <w:rsid w:val="00B11C01"/>
    <w:rsid w:val="00B15AD8"/>
    <w:rsid w:val="00EC2E46"/>
    <w:rsid w:val="00F03F52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80261"/>
  <w15:chartTrackingRefBased/>
  <w15:docId w15:val="{5C7623AA-482D-5245-9C63-E9EF15A7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C7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9A7C79"/>
  </w:style>
  <w:style w:type="paragraph" w:styleId="NormalWeb">
    <w:name w:val="Normal (Web)"/>
    <w:basedOn w:val="Normal"/>
    <w:uiPriority w:val="99"/>
    <w:semiHidden/>
    <w:unhideWhenUsed/>
    <w:rsid w:val="009A7C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A7C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ie.ford@anicca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lison.Averitt@biocair.com" TargetMode="External"/><Relationship Id="rId5" Type="http://schemas.openxmlformats.org/officeDocument/2006/relationships/hyperlink" Target="http://www.biocair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Ford</dc:creator>
  <cp:keywords/>
  <dc:description/>
  <cp:lastModifiedBy>George Gibbons</cp:lastModifiedBy>
  <cp:revision>2</cp:revision>
  <dcterms:created xsi:type="dcterms:W3CDTF">2023-06-21T13:48:00Z</dcterms:created>
  <dcterms:modified xsi:type="dcterms:W3CDTF">2023-06-21T13:48:00Z</dcterms:modified>
</cp:coreProperties>
</file>